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7" w:rsidRPr="00973000" w:rsidRDefault="001017CA" w:rsidP="00973000">
      <w:pPr>
        <w:jc w:val="center"/>
        <w:rPr>
          <w:i/>
        </w:rPr>
      </w:pP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-95251</wp:posOffset>
                </wp:positionV>
                <wp:extent cx="5378450" cy="0"/>
                <wp:effectExtent l="57150" t="38100" r="5080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pt,-7.5pt" to="39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-594361</wp:posOffset>
                </wp:positionV>
                <wp:extent cx="5354955" cy="0"/>
                <wp:effectExtent l="57150" t="38100" r="55245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5pt,-46.8pt" to="390.1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-593725</wp:posOffset>
                </wp:positionV>
                <wp:extent cx="5142230" cy="6578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223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C1627F" w:rsidRDefault="00F77F83" w:rsidP="002F4A54">
                            <w:pPr>
                              <w:jc w:val="center"/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  <w:t>cOASTAL LOUISIANA LEVEE CONSORTIUM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65pt;margin-top:-46.75pt;width:404.9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ymigIAAHs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" filled="f" stroked="f" strokeweight=".5pt">
                <v:path arrowok="t"/>
                <v:textbox>
                  <w:txbxContent>
                    <w:p w:rsidR="00F77F83" w:rsidRPr="00C1627F" w:rsidRDefault="00F77F83" w:rsidP="002F4A54">
                      <w:pPr>
                        <w:jc w:val="center"/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</w:pPr>
                      <w:r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  <w:t>cOASTAL LOUISIANA LEVEE CONSORTIUM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-15240</wp:posOffset>
                </wp:positionH>
                <wp:positionV relativeFrom="margin">
                  <wp:posOffset>-914400</wp:posOffset>
                </wp:positionV>
                <wp:extent cx="2293620" cy="8896985"/>
                <wp:effectExtent l="38100" t="38100" r="106680" b="1136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8896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17365D" w:themeColor="text2" w:themeShade="BF"/>
                                <w:szCs w:val="18"/>
                              </w:rPr>
                            </w:pP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Amite River Basin Drainage and Water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Atchafalaya Basin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Office of the Governor-Coastal Activities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Chenier Plain Coastal Restoration &amp; Protection Authority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Grand Isle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Iberia Parish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Jefferson Davis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Lafitte Area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Lafourche Basin Levee District</w:t>
                            </w:r>
                          </w:p>
                          <w:p w:rsidR="00F77F83" w:rsidRPr="00233FC0" w:rsidRDefault="00F77F83" w:rsidP="006B32F1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Non-Flood Protection Asset Management Authority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North Lafourche Conservation, Levee and Drainage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Plaquemines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Pontchartrain Levee District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 Sewerage and Water Board of New Orleans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 Lafourche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Authority—East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233FC0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Authority—West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St. Mary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 xml:space="preserve">St. Tammany </w:t>
                            </w:r>
                            <w:r>
                              <w:rPr>
                                <w:color w:val="auto"/>
                              </w:rPr>
                              <w:t>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Terrebonne Levee and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233FC0">
                              <w:rPr>
                                <w:color w:val="17365D" w:themeColor="text2" w:themeShade="BF"/>
                                <w:sz w:val="20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9819B5">
                            <w:pPr>
                              <w:widowControl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0780" cy="1160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A_circle_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Narrow horizontal" style="position:absolute;left:0;text-align:left;margin-left:-1.2pt;margin-top:-1in;width:180.6pt;height:700.55pt;z-index:-25165721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" o:allowincell="f" fillcolor="#b2a1c7 [1943]" strokecolor="#e5dfec [663]">
                <v:shadow on="t" color="black" opacity="26214f" obscured="t" origin="-.5,-.5" offset=".74836mm,.74836mm"/>
                <v:textbox inset="18pt,18pt,18pt,18pt">
                  <w:txbxContent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17365D" w:themeColor="text2" w:themeShade="BF"/>
                          <w:szCs w:val="18"/>
                        </w:rPr>
                      </w:pP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Amite River Basin Drainage and Water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Atchafalaya Basin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Office of the Governor-Coastal Activities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Chenier Plain Coastal Restoration &amp; Protection Authority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Grand Isle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Iberia Parish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Jefferson Davis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Lafitte Area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Lafourche Basin Levee District</w:t>
                      </w:r>
                    </w:p>
                    <w:p w:rsidR="00F77F83" w:rsidRPr="00233FC0" w:rsidRDefault="00F77F83" w:rsidP="006B32F1">
                      <w:pPr>
                        <w:pStyle w:val="msoaddress"/>
                        <w:widowControl w:val="0"/>
                        <w:jc w:val="left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Non-Flood Protection Asset Management Authority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North Lafourche Conservation, Levee and Drainage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Plaquemines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Pontchartrain Levee District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 Sewerage and Water Board of New Orleans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 Lafourche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Authority—East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233FC0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Authority—West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St. Mary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 xml:space="preserve">St. Tammany </w:t>
                      </w:r>
                      <w:r>
                        <w:rPr>
                          <w:color w:val="auto"/>
                        </w:rPr>
                        <w:t>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Terrebonne Levee and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  <w:r w:rsidRPr="00233FC0">
                        <w:rPr>
                          <w:color w:val="17365D" w:themeColor="text2" w:themeShade="BF"/>
                          <w:sz w:val="20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9819B5">
                      <w:pPr>
                        <w:widowControl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0780" cy="1160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A_circle_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80" cy="116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6"/>
                          <w:szCs w:val="20"/>
                        </w:rPr>
                      </w:pPr>
                    </w:p>
                    <w:p w:rsidR="00F77F83" w:rsidRPr="00233FC0" w:rsidRDefault="00F77F83" w:rsidP="005935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73000" w:rsidRPr="00973000">
        <w:rPr>
          <w:i/>
          <w:color w:val="5F497A" w:themeColor="accent4" w:themeShade="BF"/>
          <w:sz w:val="20"/>
        </w:rPr>
        <w:t>A</w:t>
      </w:r>
      <w:r w:rsidR="005A25C1">
        <w:rPr>
          <w:i/>
          <w:color w:val="5F497A" w:themeColor="accent4" w:themeShade="BF"/>
          <w:sz w:val="20"/>
        </w:rPr>
        <w:t>n advisory commission</w:t>
      </w:r>
      <w:r w:rsidR="00973000" w:rsidRPr="00973000">
        <w:rPr>
          <w:i/>
          <w:color w:val="5F497A" w:themeColor="accent4" w:themeShade="BF"/>
          <w:sz w:val="20"/>
        </w:rPr>
        <w:t xml:space="preserve"> of </w:t>
      </w:r>
      <w:r w:rsidR="00D02D57">
        <w:rPr>
          <w:i/>
          <w:color w:val="5F497A" w:themeColor="accent4" w:themeShade="BF"/>
          <w:sz w:val="20"/>
        </w:rPr>
        <w:t xml:space="preserve">the </w:t>
      </w:r>
      <w:r w:rsidR="00973000" w:rsidRPr="00973000">
        <w:rPr>
          <w:b/>
          <w:i/>
          <w:color w:val="5F497A" w:themeColor="accent4" w:themeShade="BF"/>
          <w:sz w:val="20"/>
        </w:rPr>
        <w:t>C</w:t>
      </w:r>
      <w:r w:rsidR="00973000" w:rsidRPr="00973000">
        <w:rPr>
          <w:i/>
          <w:color w:val="5F497A" w:themeColor="accent4" w:themeShade="BF"/>
          <w:sz w:val="20"/>
        </w:rPr>
        <w:t xml:space="preserve">oastal </w:t>
      </w:r>
      <w:r w:rsidR="00973000" w:rsidRPr="00973000">
        <w:rPr>
          <w:b/>
          <w:i/>
          <w:color w:val="5F497A" w:themeColor="accent4" w:themeShade="BF"/>
          <w:sz w:val="20"/>
        </w:rPr>
        <w:t>P</w:t>
      </w:r>
      <w:r w:rsidR="00973000" w:rsidRPr="00973000">
        <w:rPr>
          <w:i/>
          <w:color w:val="5F497A" w:themeColor="accent4" w:themeShade="BF"/>
          <w:sz w:val="20"/>
        </w:rPr>
        <w:t xml:space="preserve">rotection and </w:t>
      </w:r>
      <w:r w:rsidR="00973000" w:rsidRPr="00973000">
        <w:rPr>
          <w:b/>
          <w:i/>
          <w:color w:val="5F497A" w:themeColor="accent4" w:themeShade="BF"/>
          <w:sz w:val="20"/>
        </w:rPr>
        <w:t>R</w:t>
      </w:r>
      <w:r w:rsidR="00973000" w:rsidRPr="00973000">
        <w:rPr>
          <w:i/>
          <w:color w:val="5F497A" w:themeColor="accent4" w:themeShade="BF"/>
          <w:sz w:val="20"/>
        </w:rPr>
        <w:t xml:space="preserve">estoration </w:t>
      </w:r>
      <w:r w:rsidR="00973000" w:rsidRPr="00973000">
        <w:rPr>
          <w:b/>
          <w:i/>
          <w:color w:val="5F497A" w:themeColor="accent4" w:themeShade="BF"/>
          <w:sz w:val="20"/>
        </w:rPr>
        <w:t>A</w:t>
      </w:r>
      <w:r w:rsidR="00973000" w:rsidRPr="00973000">
        <w:rPr>
          <w:i/>
          <w:color w:val="5F497A" w:themeColor="accent4" w:themeShade="BF"/>
          <w:sz w:val="20"/>
        </w:rPr>
        <w:t>uthority</w:t>
      </w:r>
    </w:p>
    <w:p w:rsidR="00380A17" w:rsidRDefault="00380A17"/>
    <w:p w:rsidR="00124E6F" w:rsidRPr="00CA29C4" w:rsidRDefault="00CA29C4" w:rsidP="00CA29C4">
      <w:pPr>
        <w:rPr>
          <w:sz w:val="16"/>
        </w:rPr>
      </w:pPr>
      <w:r w:rsidRPr="00CA29C4">
        <w:rPr>
          <w:sz w:val="16"/>
        </w:rPr>
        <w:t>Rev:  0</w:t>
      </w:r>
      <w:r w:rsidR="00EC5EB3">
        <w:rPr>
          <w:sz w:val="16"/>
        </w:rPr>
        <w:t>0.</w:t>
      </w:r>
      <w:r w:rsidRPr="00CA29C4">
        <w:rPr>
          <w:sz w:val="16"/>
        </w:rPr>
        <w:t>2017</w:t>
      </w:r>
    </w:p>
    <w:p w:rsidR="009B145F" w:rsidRDefault="009B145F" w:rsidP="00253BD8">
      <w:pPr>
        <w:jc w:val="center"/>
        <w:rPr>
          <w:b/>
        </w:rPr>
      </w:pPr>
    </w:p>
    <w:p w:rsidR="00380A17" w:rsidRPr="00A34E38" w:rsidRDefault="004F1F9A" w:rsidP="00253BD8">
      <w:pPr>
        <w:jc w:val="center"/>
        <w:rPr>
          <w:b/>
        </w:rPr>
      </w:pPr>
      <w:r>
        <w:rPr>
          <w:b/>
        </w:rPr>
        <w:t>Coast</w:t>
      </w:r>
      <w:r w:rsidR="00DD3C11">
        <w:rPr>
          <w:b/>
        </w:rPr>
        <w:t>al</w:t>
      </w:r>
      <w:r>
        <w:rPr>
          <w:b/>
        </w:rPr>
        <w:t xml:space="preserve"> Louisiana </w:t>
      </w:r>
      <w:r w:rsidR="00253BD8" w:rsidRPr="00A34E38">
        <w:rPr>
          <w:b/>
        </w:rPr>
        <w:t>Levee Consortium Meeting</w:t>
      </w:r>
    </w:p>
    <w:p w:rsidR="00060F27" w:rsidRPr="00060F27" w:rsidRDefault="00013291" w:rsidP="00060F27">
      <w:pPr>
        <w:jc w:val="center"/>
        <w:rPr>
          <w:b/>
        </w:rPr>
      </w:pPr>
      <w:r>
        <w:rPr>
          <w:b/>
        </w:rPr>
        <w:t>Galvez Building (DEQ) – Oliver Poll</w:t>
      </w:r>
      <w:r w:rsidR="002D064B">
        <w:rPr>
          <w:b/>
        </w:rPr>
        <w:t>o</w:t>
      </w:r>
      <w:r>
        <w:rPr>
          <w:b/>
        </w:rPr>
        <w:t>ck Room</w:t>
      </w:r>
    </w:p>
    <w:p w:rsidR="00060F27" w:rsidRPr="00060F27" w:rsidRDefault="002D064B" w:rsidP="00060F27">
      <w:pPr>
        <w:jc w:val="center"/>
        <w:rPr>
          <w:b/>
        </w:rPr>
      </w:pPr>
      <w:r>
        <w:rPr>
          <w:b/>
        </w:rPr>
        <w:t>602 North 5</w:t>
      </w:r>
      <w:r w:rsidRPr="002D064B">
        <w:rPr>
          <w:b/>
          <w:vertAlign w:val="superscript"/>
        </w:rPr>
        <w:t>th</w:t>
      </w:r>
      <w:r>
        <w:rPr>
          <w:b/>
        </w:rPr>
        <w:t xml:space="preserve"> Street</w:t>
      </w:r>
      <w:r w:rsidR="00013291">
        <w:rPr>
          <w:b/>
        </w:rPr>
        <w:t xml:space="preserve"> </w:t>
      </w:r>
    </w:p>
    <w:p w:rsidR="00253BD8" w:rsidRDefault="00060F27" w:rsidP="00060F27">
      <w:pPr>
        <w:jc w:val="center"/>
        <w:rPr>
          <w:b/>
        </w:rPr>
      </w:pPr>
      <w:r w:rsidRPr="00060F27">
        <w:rPr>
          <w:b/>
        </w:rPr>
        <w:t>Baton Rouge, LA 70802</w:t>
      </w:r>
    </w:p>
    <w:p w:rsidR="00060F27" w:rsidRPr="00A34E38" w:rsidRDefault="00060F27" w:rsidP="00060F27">
      <w:pPr>
        <w:jc w:val="center"/>
        <w:rPr>
          <w:b/>
        </w:rPr>
      </w:pPr>
    </w:p>
    <w:p w:rsidR="00060F27" w:rsidRDefault="00013291" w:rsidP="00253BD8">
      <w:pPr>
        <w:jc w:val="center"/>
        <w:rPr>
          <w:b/>
        </w:rPr>
      </w:pPr>
      <w:r>
        <w:rPr>
          <w:b/>
        </w:rPr>
        <w:t>April 25</w:t>
      </w:r>
      <w:r w:rsidR="00CA18B3">
        <w:rPr>
          <w:b/>
        </w:rPr>
        <w:t>, 2017</w:t>
      </w:r>
    </w:p>
    <w:p w:rsidR="008C7A23" w:rsidRPr="00A34E38" w:rsidRDefault="00CA18B3" w:rsidP="00253BD8">
      <w:pPr>
        <w:jc w:val="center"/>
        <w:rPr>
          <w:b/>
        </w:rPr>
      </w:pPr>
      <w:r>
        <w:rPr>
          <w:b/>
        </w:rPr>
        <w:t>1</w:t>
      </w:r>
      <w:r w:rsidR="008C7A23">
        <w:rPr>
          <w:b/>
        </w:rPr>
        <w:t>:</w:t>
      </w:r>
      <w:r w:rsidR="00DC6B64">
        <w:rPr>
          <w:b/>
        </w:rPr>
        <w:t>3</w:t>
      </w:r>
      <w:r w:rsidR="008C7A23">
        <w:rPr>
          <w:b/>
        </w:rPr>
        <w:t xml:space="preserve">0 </w:t>
      </w:r>
      <w:r>
        <w:rPr>
          <w:b/>
        </w:rPr>
        <w:t>P</w:t>
      </w:r>
      <w:r w:rsidR="009C41C4">
        <w:rPr>
          <w:b/>
        </w:rPr>
        <w:t>.M. – 3:00 P.M.</w:t>
      </w:r>
    </w:p>
    <w:p w:rsidR="00253BD8" w:rsidRDefault="00253BD8" w:rsidP="00253BD8">
      <w:pPr>
        <w:jc w:val="center"/>
      </w:pPr>
    </w:p>
    <w:p w:rsidR="00B15F19" w:rsidRDefault="00B15F19" w:rsidP="00253BD8">
      <w:pPr>
        <w:jc w:val="center"/>
      </w:pPr>
    </w:p>
    <w:p w:rsidR="00380A17" w:rsidRPr="00173E8A" w:rsidRDefault="00253BD8" w:rsidP="00B15F19">
      <w:pPr>
        <w:pStyle w:val="ListParagraph"/>
        <w:numPr>
          <w:ilvl w:val="0"/>
          <w:numId w:val="1"/>
        </w:numPr>
        <w:spacing w:line="360" w:lineRule="auto"/>
      </w:pPr>
      <w:r w:rsidRPr="00173E8A">
        <w:t xml:space="preserve">Call to Order – </w:t>
      </w:r>
      <w:r w:rsidRPr="00173E8A">
        <w:rPr>
          <w:i/>
        </w:rPr>
        <w:t>Windell Curole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Approval of Agenda</w:t>
      </w:r>
    </w:p>
    <w:p w:rsidR="00013291" w:rsidRDefault="00253BD8" w:rsidP="00013291">
      <w:pPr>
        <w:pStyle w:val="ListParagraph"/>
        <w:numPr>
          <w:ilvl w:val="0"/>
          <w:numId w:val="1"/>
        </w:numPr>
        <w:spacing w:line="360" w:lineRule="auto"/>
      </w:pPr>
      <w:r>
        <w:t>Approval of Minutes</w:t>
      </w:r>
    </w:p>
    <w:p w:rsidR="00B52ABA" w:rsidRDefault="0032490D" w:rsidP="00013291">
      <w:pPr>
        <w:pStyle w:val="ListParagraph"/>
        <w:numPr>
          <w:ilvl w:val="0"/>
          <w:numId w:val="1"/>
        </w:numPr>
        <w:spacing w:line="360" w:lineRule="auto"/>
      </w:pPr>
      <w:r>
        <w:t>Key l</w:t>
      </w:r>
      <w:r w:rsidR="002D064B">
        <w:t>egislative items affecting levee district operations</w:t>
      </w:r>
      <w:r w:rsidR="001E5455">
        <w:t xml:space="preserve"> – Reggie Dupre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5310"/>
      </w:tblGrid>
      <w:tr w:rsidR="00B52ABA" w:rsidTr="001E5455">
        <w:tc>
          <w:tcPr>
            <w:tcW w:w="900" w:type="dxa"/>
          </w:tcPr>
          <w:p w:rsidR="00B52ABA" w:rsidRDefault="00B52ABA" w:rsidP="00B52ABA">
            <w:pPr>
              <w:pStyle w:val="ListParagraph"/>
              <w:spacing w:line="360" w:lineRule="auto"/>
              <w:ind w:left="0"/>
            </w:pPr>
            <w:r>
              <w:t>HR 1</w:t>
            </w:r>
          </w:p>
        </w:tc>
        <w:tc>
          <w:tcPr>
            <w:tcW w:w="5310" w:type="dxa"/>
          </w:tcPr>
          <w:p w:rsidR="00B52ABA" w:rsidRDefault="00B52ABA" w:rsidP="001E5455">
            <w:pPr>
              <w:pStyle w:val="ListParagraph"/>
              <w:ind w:left="0"/>
            </w:pPr>
            <w:r>
              <w:t>Approves the annual integrated coastal protection plan for Fis</w:t>
            </w:r>
            <w:r w:rsidR="001E5455">
              <w:t>cal Year 2018, as adopted by the CPRA.</w:t>
            </w:r>
          </w:p>
        </w:tc>
      </w:tr>
      <w:tr w:rsidR="00B52ABA" w:rsidTr="001E5455">
        <w:tc>
          <w:tcPr>
            <w:tcW w:w="900" w:type="dxa"/>
          </w:tcPr>
          <w:p w:rsidR="00B52ABA" w:rsidRDefault="001E5455" w:rsidP="00B52ABA">
            <w:pPr>
              <w:pStyle w:val="ListParagraph"/>
              <w:spacing w:line="360" w:lineRule="auto"/>
              <w:ind w:left="0"/>
            </w:pPr>
            <w:r>
              <w:t>SB 249</w:t>
            </w:r>
          </w:p>
        </w:tc>
        <w:tc>
          <w:tcPr>
            <w:tcW w:w="5310" w:type="dxa"/>
          </w:tcPr>
          <w:p w:rsidR="00B52ABA" w:rsidRDefault="001E5455" w:rsidP="001E5455">
            <w:pPr>
              <w:pStyle w:val="ListParagraph"/>
              <w:ind w:left="0"/>
            </w:pPr>
            <w:r>
              <w:t>Dedicates certain revenue received by the state from the federal government via the Gulf of Mexico Energy and Security Act.</w:t>
            </w:r>
          </w:p>
        </w:tc>
      </w:tr>
      <w:tr w:rsidR="001E5455" w:rsidTr="001E5455">
        <w:tc>
          <w:tcPr>
            <w:tcW w:w="900" w:type="dxa"/>
          </w:tcPr>
          <w:p w:rsidR="001E5455" w:rsidRDefault="001E5455" w:rsidP="00B52ABA">
            <w:pPr>
              <w:pStyle w:val="ListParagraph"/>
              <w:spacing w:line="360" w:lineRule="auto"/>
              <w:ind w:left="0"/>
            </w:pPr>
            <w:r>
              <w:t>HB 438</w:t>
            </w:r>
          </w:p>
        </w:tc>
        <w:tc>
          <w:tcPr>
            <w:tcW w:w="5310" w:type="dxa"/>
          </w:tcPr>
          <w:p w:rsidR="001E5455" w:rsidRDefault="001E5455" w:rsidP="001E5455">
            <w:pPr>
              <w:pStyle w:val="ListParagraph"/>
              <w:ind w:left="0"/>
            </w:pPr>
            <w:r>
              <w:t>Authorizes flood protection authority spending across the various levee districts.</w:t>
            </w:r>
          </w:p>
        </w:tc>
      </w:tr>
      <w:tr w:rsidR="001E5455" w:rsidTr="001E5455">
        <w:tc>
          <w:tcPr>
            <w:tcW w:w="900" w:type="dxa"/>
          </w:tcPr>
          <w:p w:rsidR="001E5455" w:rsidRDefault="001E5455" w:rsidP="00B52ABA">
            <w:pPr>
              <w:pStyle w:val="ListParagraph"/>
              <w:spacing w:line="360" w:lineRule="auto"/>
              <w:ind w:left="0"/>
            </w:pPr>
            <w:r>
              <w:t>HB 234</w:t>
            </w:r>
          </w:p>
        </w:tc>
        <w:tc>
          <w:tcPr>
            <w:tcW w:w="5310" w:type="dxa"/>
          </w:tcPr>
          <w:p w:rsidR="001E5455" w:rsidRDefault="001E5455" w:rsidP="001E5455">
            <w:pPr>
              <w:pStyle w:val="ListParagraph"/>
              <w:ind w:left="0"/>
            </w:pPr>
            <w:r>
              <w:t>Provides relative to the local match requirements for non-state entities applying for capital outlay funding.</w:t>
            </w:r>
          </w:p>
        </w:tc>
      </w:tr>
      <w:tr w:rsidR="001E5455" w:rsidTr="001E5455">
        <w:tc>
          <w:tcPr>
            <w:tcW w:w="900" w:type="dxa"/>
          </w:tcPr>
          <w:p w:rsidR="001E5455" w:rsidRDefault="001E5455" w:rsidP="00B52ABA">
            <w:pPr>
              <w:pStyle w:val="ListParagraph"/>
              <w:spacing w:line="360" w:lineRule="auto"/>
              <w:ind w:left="0"/>
            </w:pPr>
            <w:r>
              <w:t>HB 144</w:t>
            </w:r>
          </w:p>
        </w:tc>
        <w:tc>
          <w:tcPr>
            <w:tcW w:w="5310" w:type="dxa"/>
          </w:tcPr>
          <w:p w:rsidR="001E5455" w:rsidRDefault="001E5455" w:rsidP="001E5455">
            <w:pPr>
              <w:pStyle w:val="ListParagraph"/>
              <w:ind w:left="0"/>
            </w:pPr>
            <w:r>
              <w:t>Provides for real property interests for integrated coastal restoration projects.</w:t>
            </w:r>
          </w:p>
        </w:tc>
      </w:tr>
    </w:tbl>
    <w:p w:rsidR="00B52ABA" w:rsidRDefault="00B52ABA" w:rsidP="00B52ABA">
      <w:pPr>
        <w:pStyle w:val="ListParagraph"/>
        <w:spacing w:line="360" w:lineRule="auto"/>
        <w:ind w:left="2160"/>
      </w:pPr>
    </w:p>
    <w:p w:rsidR="00B52ABA" w:rsidRDefault="001E5455" w:rsidP="0032490D">
      <w:pPr>
        <w:spacing w:line="360" w:lineRule="auto"/>
        <w:ind w:left="360" w:firstLine="360"/>
      </w:pPr>
      <w:r>
        <w:t>Other legislative items that may be discussed include the following: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950"/>
      </w:tblGrid>
      <w:tr w:rsidR="001E5455" w:rsidTr="001E5455">
        <w:tc>
          <w:tcPr>
            <w:tcW w:w="1260" w:type="dxa"/>
          </w:tcPr>
          <w:p w:rsidR="001E5455" w:rsidRDefault="001E5455" w:rsidP="00C1238A">
            <w:pPr>
              <w:pStyle w:val="ListParagraph"/>
              <w:spacing w:line="360" w:lineRule="auto"/>
              <w:ind w:left="0"/>
            </w:pPr>
            <w:r>
              <w:t>SB 199</w:t>
            </w:r>
          </w:p>
        </w:tc>
        <w:tc>
          <w:tcPr>
            <w:tcW w:w="4950" w:type="dxa"/>
          </w:tcPr>
          <w:p w:rsidR="001E5455" w:rsidRDefault="001E5455" w:rsidP="00C1238A">
            <w:pPr>
              <w:pStyle w:val="ListParagraph"/>
              <w:ind w:left="0"/>
            </w:pPr>
            <w:r>
              <w:t>Allows public entities to borrow public equipment from each other without compensation</w:t>
            </w:r>
          </w:p>
        </w:tc>
      </w:tr>
      <w:tr w:rsidR="001E5455" w:rsidTr="001E5455">
        <w:tc>
          <w:tcPr>
            <w:tcW w:w="1260" w:type="dxa"/>
          </w:tcPr>
          <w:p w:rsidR="001E5455" w:rsidRDefault="001E5455" w:rsidP="00C1238A">
            <w:pPr>
              <w:pStyle w:val="ListParagraph"/>
              <w:spacing w:line="360" w:lineRule="auto"/>
              <w:ind w:left="0"/>
            </w:pPr>
            <w:r>
              <w:t>SCR 1(1)</w:t>
            </w:r>
          </w:p>
        </w:tc>
        <w:tc>
          <w:tcPr>
            <w:tcW w:w="4950" w:type="dxa"/>
          </w:tcPr>
          <w:p w:rsidR="001E5455" w:rsidRDefault="001E5455" w:rsidP="00C1238A">
            <w:pPr>
              <w:pStyle w:val="ListParagraph"/>
              <w:ind w:left="0"/>
            </w:pPr>
            <w:r>
              <w:t>Approves the comprehensive master plan for integrated coastal protection.  April 10, 2017 at 12:00 P.M.</w:t>
            </w:r>
          </w:p>
        </w:tc>
      </w:tr>
      <w:tr w:rsidR="001E5455" w:rsidTr="001E5455">
        <w:tc>
          <w:tcPr>
            <w:tcW w:w="1260" w:type="dxa"/>
          </w:tcPr>
          <w:p w:rsidR="001E5455" w:rsidRDefault="001E5455" w:rsidP="00C1238A">
            <w:pPr>
              <w:pStyle w:val="ListParagraph"/>
              <w:spacing w:line="360" w:lineRule="auto"/>
              <w:ind w:left="0"/>
            </w:pPr>
            <w:r>
              <w:t>SR 1 (1)</w:t>
            </w:r>
          </w:p>
        </w:tc>
        <w:tc>
          <w:tcPr>
            <w:tcW w:w="4950" w:type="dxa"/>
          </w:tcPr>
          <w:p w:rsidR="001E5455" w:rsidRDefault="001E5455" w:rsidP="00C1238A">
            <w:pPr>
              <w:pStyle w:val="ListParagraph"/>
              <w:ind w:left="0"/>
            </w:pPr>
            <w:r>
              <w:t>Approves the annual integrated coastal protection plan for Fiscal Year 2018.</w:t>
            </w:r>
          </w:p>
        </w:tc>
      </w:tr>
      <w:tr w:rsidR="001E5455" w:rsidTr="001E5455">
        <w:tc>
          <w:tcPr>
            <w:tcW w:w="1260" w:type="dxa"/>
          </w:tcPr>
          <w:p w:rsidR="001E5455" w:rsidRDefault="001E5455" w:rsidP="00C1238A">
            <w:pPr>
              <w:pStyle w:val="ListParagraph"/>
              <w:spacing w:line="360" w:lineRule="auto"/>
              <w:ind w:left="0"/>
            </w:pPr>
            <w:r>
              <w:t>HB 596 (1)</w:t>
            </w:r>
          </w:p>
        </w:tc>
        <w:tc>
          <w:tcPr>
            <w:tcW w:w="4950" w:type="dxa"/>
          </w:tcPr>
          <w:p w:rsidR="001E5455" w:rsidRDefault="001E5455" w:rsidP="00C1238A">
            <w:pPr>
              <w:pStyle w:val="ListParagraph"/>
              <w:ind w:left="0"/>
            </w:pPr>
            <w:r>
              <w:t>Provides relative to the contracting authority of the CPRA.</w:t>
            </w:r>
          </w:p>
        </w:tc>
      </w:tr>
      <w:tr w:rsidR="001E5455" w:rsidTr="001E5455">
        <w:tc>
          <w:tcPr>
            <w:tcW w:w="1260" w:type="dxa"/>
          </w:tcPr>
          <w:p w:rsidR="001E5455" w:rsidRDefault="00E1760B" w:rsidP="00C1238A">
            <w:pPr>
              <w:pStyle w:val="ListParagraph"/>
              <w:spacing w:line="360" w:lineRule="auto"/>
              <w:ind w:left="0"/>
            </w:pPr>
            <w:r>
              <w:t>HB 618 (1)</w:t>
            </w:r>
          </w:p>
        </w:tc>
        <w:tc>
          <w:tcPr>
            <w:tcW w:w="4950" w:type="dxa"/>
          </w:tcPr>
          <w:p w:rsidR="001E5455" w:rsidRDefault="00E1760B" w:rsidP="00C1238A">
            <w:pPr>
              <w:pStyle w:val="ListParagraph"/>
              <w:ind w:left="0"/>
            </w:pPr>
            <w:r>
              <w:t>Authorizes the CPRA to finance payments from the RESTORE Act and Natural Resources Damages Act.</w:t>
            </w:r>
          </w:p>
        </w:tc>
      </w:tr>
      <w:tr w:rsidR="00E1760B" w:rsidTr="001E5455">
        <w:tc>
          <w:tcPr>
            <w:tcW w:w="1260" w:type="dxa"/>
          </w:tcPr>
          <w:p w:rsidR="00E1760B" w:rsidRDefault="00E1760B" w:rsidP="00C1238A">
            <w:pPr>
              <w:pStyle w:val="ListParagraph"/>
              <w:spacing w:line="360" w:lineRule="auto"/>
              <w:ind w:left="0"/>
            </w:pPr>
            <w:r>
              <w:t>HB 236 (1)</w:t>
            </w:r>
          </w:p>
        </w:tc>
        <w:tc>
          <w:tcPr>
            <w:tcW w:w="4950" w:type="dxa"/>
          </w:tcPr>
          <w:p w:rsidR="00E1760B" w:rsidRDefault="00E1760B" w:rsidP="00C1238A">
            <w:pPr>
              <w:pStyle w:val="ListParagraph"/>
              <w:ind w:left="0"/>
            </w:pPr>
            <w:r>
              <w:t>Constitutional Amendment to eliminate certain constitutional dedication of revenue and certain treasury funds.</w:t>
            </w:r>
          </w:p>
        </w:tc>
      </w:tr>
      <w:tr w:rsidR="00E1760B" w:rsidTr="001E5455">
        <w:tc>
          <w:tcPr>
            <w:tcW w:w="1260" w:type="dxa"/>
          </w:tcPr>
          <w:p w:rsidR="00E1760B" w:rsidRDefault="00E1760B" w:rsidP="00C1238A">
            <w:pPr>
              <w:pStyle w:val="ListParagraph"/>
              <w:spacing w:line="360" w:lineRule="auto"/>
              <w:ind w:left="0"/>
            </w:pPr>
            <w:r>
              <w:lastRenderedPageBreak/>
              <w:t>HB 259 (1)</w:t>
            </w:r>
          </w:p>
        </w:tc>
        <w:tc>
          <w:tcPr>
            <w:tcW w:w="4950" w:type="dxa"/>
          </w:tcPr>
          <w:p w:rsidR="00E1760B" w:rsidRDefault="00E1760B" w:rsidP="00C1238A">
            <w:pPr>
              <w:pStyle w:val="ListParagraph"/>
              <w:ind w:left="0"/>
            </w:pPr>
            <w:r>
              <w:t>Constitutional Amendment to provide relative to the taxing authority of levee districts.</w:t>
            </w:r>
          </w:p>
        </w:tc>
      </w:tr>
      <w:tr w:rsidR="00E1760B" w:rsidTr="001E5455">
        <w:tc>
          <w:tcPr>
            <w:tcW w:w="1260" w:type="dxa"/>
          </w:tcPr>
          <w:p w:rsidR="00E1760B" w:rsidRDefault="00E1760B" w:rsidP="00C1238A">
            <w:pPr>
              <w:pStyle w:val="ListParagraph"/>
              <w:spacing w:line="360" w:lineRule="auto"/>
              <w:ind w:left="0"/>
            </w:pPr>
            <w:r>
              <w:t>HB 266</w:t>
            </w:r>
          </w:p>
        </w:tc>
        <w:tc>
          <w:tcPr>
            <w:tcW w:w="4950" w:type="dxa"/>
          </w:tcPr>
          <w:p w:rsidR="00E1760B" w:rsidRDefault="00E1760B" w:rsidP="00C1238A">
            <w:pPr>
              <w:pStyle w:val="ListParagraph"/>
              <w:ind w:left="0"/>
            </w:pPr>
            <w:r>
              <w:t xml:space="preserve">Provides for term limits for members of the </w:t>
            </w:r>
            <w:r w:rsidR="0032490D">
              <w:t>nominating committee</w:t>
            </w:r>
            <w:r>
              <w:t xml:space="preserve"> of certain flood protection authorities.</w:t>
            </w:r>
          </w:p>
        </w:tc>
      </w:tr>
    </w:tbl>
    <w:p w:rsidR="00B52ABA" w:rsidRPr="0032490D" w:rsidRDefault="00E1760B" w:rsidP="0032490D">
      <w:pPr>
        <w:spacing w:before="120" w:line="360" w:lineRule="auto"/>
        <w:rPr>
          <w:i/>
        </w:rPr>
      </w:pPr>
      <w:r>
        <w:tab/>
      </w:r>
      <w:r>
        <w:tab/>
      </w:r>
      <w:r>
        <w:tab/>
      </w:r>
      <w:r w:rsidR="0032490D">
        <w:t xml:space="preserve">       </w:t>
      </w:r>
      <w:r w:rsidR="0032490D" w:rsidRPr="0032490D">
        <w:rPr>
          <w:i/>
        </w:rPr>
        <w:t xml:space="preserve">  </w:t>
      </w:r>
      <w:r w:rsidRPr="0032490D">
        <w:rPr>
          <w:i/>
        </w:rPr>
        <w:t>Additional legislative items not listed</w:t>
      </w:r>
      <w:r w:rsidR="0032490D" w:rsidRPr="0032490D">
        <w:rPr>
          <w:i/>
        </w:rPr>
        <w:t xml:space="preserve"> </w:t>
      </w:r>
      <w:r w:rsidRPr="0032490D">
        <w:rPr>
          <w:i/>
        </w:rPr>
        <w:t>may be discussed.</w:t>
      </w:r>
    </w:p>
    <w:p w:rsidR="0032490D" w:rsidRDefault="0032490D" w:rsidP="00F21D67">
      <w:pPr>
        <w:pStyle w:val="ListParagraph"/>
        <w:numPr>
          <w:ilvl w:val="0"/>
          <w:numId w:val="1"/>
        </w:numPr>
        <w:spacing w:line="360" w:lineRule="auto"/>
      </w:pPr>
      <w:r>
        <w:t>Update</w:t>
      </w:r>
      <w:r w:rsidR="00013291">
        <w:t xml:space="preserve"> </w:t>
      </w:r>
      <w:bookmarkStart w:id="0" w:name="_GoBack"/>
      <w:bookmarkEnd w:id="0"/>
      <w:r>
        <w:t>on National Flood Insurance Program 5-year renewal – Dwayne Bourgeois</w:t>
      </w:r>
    </w:p>
    <w:p w:rsidR="00F21D67" w:rsidRDefault="00F21D67" w:rsidP="00F21D67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:rsidR="00F21D67" w:rsidRDefault="00F21D67" w:rsidP="00F21D67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sectPr w:rsidR="00F21D67" w:rsidSect="00F77F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5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3" w:rsidRDefault="00F77F83" w:rsidP="00380A17">
      <w:r>
        <w:separator/>
      </w:r>
    </w:p>
  </w:endnote>
  <w:endnote w:type="continuationSeparator" w:id="0">
    <w:p w:rsidR="00F77F83" w:rsidRDefault="00F77F83" w:rsidP="003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3" w:rsidRDefault="00F77F83" w:rsidP="00380A17">
      <w:r>
        <w:separator/>
      </w:r>
    </w:p>
  </w:footnote>
  <w:footnote w:type="continuationSeparator" w:id="0">
    <w:p w:rsidR="00F77F83" w:rsidRDefault="00F77F83" w:rsidP="0038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83" w:rsidRDefault="001017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208280</wp:posOffset>
              </wp:positionV>
              <wp:extent cx="5943600" cy="7620"/>
              <wp:effectExtent l="38100" t="38100" r="57150" b="8763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436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46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" strokecolor="#8064a2 [3207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F497A" w:themeColor="accent4" w:themeShade="BF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77F83" w:rsidRPr="00C1627F" w:rsidRDefault="00F77F83">
                              <w:pPr>
                                <w:rPr>
                                  <w:color w:val="5F497A" w:themeColor="accent4" w:themeShade="BF"/>
                                </w:rPr>
                              </w:pPr>
                              <w:r w:rsidRPr="00C1627F">
                                <w:rPr>
                                  <w:color w:val="5F497A" w:themeColor="accent4" w:themeShade="BF"/>
                                </w:rPr>
                                <w:t>Coastal Louisiana Levee Consortium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5F497A" w:themeColor="accent4" w:themeShade="BF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77F83" w:rsidRPr="00C1627F" w:rsidRDefault="00F77F83">
                        <w:pPr>
                          <w:rPr>
                            <w:color w:val="5F497A" w:themeColor="accent4" w:themeShade="BF"/>
                          </w:rPr>
                        </w:pPr>
                        <w:r w:rsidRPr="00C1627F">
                          <w:rPr>
                            <w:color w:val="5F497A" w:themeColor="accent4" w:themeShade="BF"/>
                          </w:rPr>
                          <w:t>Coastal Louisiana Levee Consortium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F77F83" w:rsidRDefault="000E158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F77F8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490D" w:rsidRPr="0032490D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" o:allowincell="f" fillcolor="#ccc0d9 [1303]" stroked="f">
              <v:textbox style="mso-fit-shape-to-text:t" inset=",0,,0">
                <w:txbxContent>
                  <w:p w:rsidR="00F77F83" w:rsidRDefault="000E158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77F83">
                      <w:instrText xml:space="preserve"> PAGE   \* MERGEFORMAT </w:instrText>
                    </w:r>
                    <w:r>
                      <w:fldChar w:fldCharType="separate"/>
                    </w:r>
                    <w:r w:rsidR="0032490D" w:rsidRPr="0032490D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D1B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133"/>
    <w:multiLevelType w:val="hybridMultilevel"/>
    <w:tmpl w:val="D00843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D3250"/>
    <w:multiLevelType w:val="hybridMultilevel"/>
    <w:tmpl w:val="AD924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4D21C1"/>
    <w:multiLevelType w:val="hybridMultilevel"/>
    <w:tmpl w:val="21A07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A91F19"/>
    <w:multiLevelType w:val="hybridMultilevel"/>
    <w:tmpl w:val="9176B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B"/>
    <w:rsid w:val="00013291"/>
    <w:rsid w:val="0005189F"/>
    <w:rsid w:val="00060F27"/>
    <w:rsid w:val="00065098"/>
    <w:rsid w:val="000C0ABF"/>
    <w:rsid w:val="000E1587"/>
    <w:rsid w:val="00100D7F"/>
    <w:rsid w:val="001017CA"/>
    <w:rsid w:val="00124E6F"/>
    <w:rsid w:val="00173E8A"/>
    <w:rsid w:val="00180B17"/>
    <w:rsid w:val="00184AF4"/>
    <w:rsid w:val="001E5455"/>
    <w:rsid w:val="001F43E6"/>
    <w:rsid w:val="00216211"/>
    <w:rsid w:val="0023135E"/>
    <w:rsid w:val="00233FC0"/>
    <w:rsid w:val="00252013"/>
    <w:rsid w:val="00253BD8"/>
    <w:rsid w:val="00273ADF"/>
    <w:rsid w:val="002842AB"/>
    <w:rsid w:val="002D064B"/>
    <w:rsid w:val="002F4A54"/>
    <w:rsid w:val="00311CCD"/>
    <w:rsid w:val="0032490D"/>
    <w:rsid w:val="0032605A"/>
    <w:rsid w:val="003402D5"/>
    <w:rsid w:val="00344A1D"/>
    <w:rsid w:val="00373811"/>
    <w:rsid w:val="00380A17"/>
    <w:rsid w:val="003C35E6"/>
    <w:rsid w:val="003E1CFD"/>
    <w:rsid w:val="004068CB"/>
    <w:rsid w:val="00446BAB"/>
    <w:rsid w:val="00495F98"/>
    <w:rsid w:val="004D18D8"/>
    <w:rsid w:val="004D271D"/>
    <w:rsid w:val="004E29BC"/>
    <w:rsid w:val="004F1F9A"/>
    <w:rsid w:val="00500388"/>
    <w:rsid w:val="00501485"/>
    <w:rsid w:val="0059356B"/>
    <w:rsid w:val="005A25C1"/>
    <w:rsid w:val="00611790"/>
    <w:rsid w:val="00614DD1"/>
    <w:rsid w:val="00661C85"/>
    <w:rsid w:val="00693E66"/>
    <w:rsid w:val="006B32F1"/>
    <w:rsid w:val="006C4A0E"/>
    <w:rsid w:val="006C7EE3"/>
    <w:rsid w:val="006D706A"/>
    <w:rsid w:val="006D7AFD"/>
    <w:rsid w:val="00723A07"/>
    <w:rsid w:val="00731D39"/>
    <w:rsid w:val="00775FA5"/>
    <w:rsid w:val="007E1F31"/>
    <w:rsid w:val="00852452"/>
    <w:rsid w:val="00854963"/>
    <w:rsid w:val="00893ED8"/>
    <w:rsid w:val="008A03B8"/>
    <w:rsid w:val="008A584E"/>
    <w:rsid w:val="008B3152"/>
    <w:rsid w:val="008C7A23"/>
    <w:rsid w:val="008F040E"/>
    <w:rsid w:val="008F582E"/>
    <w:rsid w:val="009222D7"/>
    <w:rsid w:val="00943723"/>
    <w:rsid w:val="00952C81"/>
    <w:rsid w:val="00973000"/>
    <w:rsid w:val="009805A7"/>
    <w:rsid w:val="009819B5"/>
    <w:rsid w:val="00991B9B"/>
    <w:rsid w:val="00992A6D"/>
    <w:rsid w:val="009A3F61"/>
    <w:rsid w:val="009B145F"/>
    <w:rsid w:val="009C41C4"/>
    <w:rsid w:val="009E20A0"/>
    <w:rsid w:val="009E2D68"/>
    <w:rsid w:val="00A07D33"/>
    <w:rsid w:val="00A135B2"/>
    <w:rsid w:val="00A34E38"/>
    <w:rsid w:val="00A50E6E"/>
    <w:rsid w:val="00A51C52"/>
    <w:rsid w:val="00AB39DD"/>
    <w:rsid w:val="00B15287"/>
    <w:rsid w:val="00B15F19"/>
    <w:rsid w:val="00B368E4"/>
    <w:rsid w:val="00B52ABA"/>
    <w:rsid w:val="00B713FA"/>
    <w:rsid w:val="00BC412E"/>
    <w:rsid w:val="00BD7D69"/>
    <w:rsid w:val="00BE18C4"/>
    <w:rsid w:val="00C02C9D"/>
    <w:rsid w:val="00C1627F"/>
    <w:rsid w:val="00C53F44"/>
    <w:rsid w:val="00C63AC5"/>
    <w:rsid w:val="00C71E85"/>
    <w:rsid w:val="00C746AE"/>
    <w:rsid w:val="00C84EA1"/>
    <w:rsid w:val="00C90316"/>
    <w:rsid w:val="00C921EB"/>
    <w:rsid w:val="00CA18B3"/>
    <w:rsid w:val="00CA29C4"/>
    <w:rsid w:val="00CC2F49"/>
    <w:rsid w:val="00CF45DF"/>
    <w:rsid w:val="00D02D57"/>
    <w:rsid w:val="00D13034"/>
    <w:rsid w:val="00D1513E"/>
    <w:rsid w:val="00D96068"/>
    <w:rsid w:val="00DC0642"/>
    <w:rsid w:val="00DC6B64"/>
    <w:rsid w:val="00DD3C11"/>
    <w:rsid w:val="00E1760B"/>
    <w:rsid w:val="00EC4EE1"/>
    <w:rsid w:val="00EC5EB3"/>
    <w:rsid w:val="00EE72D9"/>
    <w:rsid w:val="00F14648"/>
    <w:rsid w:val="00F21D67"/>
    <w:rsid w:val="00F77F83"/>
    <w:rsid w:val="00F9434D"/>
    <w:rsid w:val="00FA13DD"/>
    <w:rsid w:val="00FC302A"/>
    <w:rsid w:val="00FC6C7F"/>
    <w:rsid w:val="00FF24EA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  <w:style w:type="table" w:styleId="TableGrid">
    <w:name w:val="Table Grid"/>
    <w:basedOn w:val="TableNormal"/>
    <w:uiPriority w:val="59"/>
    <w:rsid w:val="00B5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  <w:style w:type="table" w:styleId="TableGrid">
    <w:name w:val="Table Grid"/>
    <w:basedOn w:val="TableNormal"/>
    <w:uiPriority w:val="59"/>
    <w:rsid w:val="00B5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F788-A8CB-485C-86A1-959B0B95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Louisiana Levee Consortium</vt:lpstr>
    </vt:vector>
  </TitlesOfParts>
  <Company>South Lafourche Levee District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Louisiana Levee Consortium</dc:title>
  <dc:creator>Mary Punch</dc:creator>
  <cp:lastModifiedBy>Mary Punch</cp:lastModifiedBy>
  <cp:revision>6</cp:revision>
  <cp:lastPrinted>2017-04-24T16:52:00Z</cp:lastPrinted>
  <dcterms:created xsi:type="dcterms:W3CDTF">2017-04-24T15:46:00Z</dcterms:created>
  <dcterms:modified xsi:type="dcterms:W3CDTF">2017-04-24T16:57:00Z</dcterms:modified>
</cp:coreProperties>
</file>